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94AD" w14:textId="77777777" w:rsidR="006A3D11" w:rsidRPr="006A3D11" w:rsidRDefault="006A3D11" w:rsidP="006A3D11">
      <w:pPr>
        <w:spacing w:after="225"/>
        <w:jc w:val="center"/>
        <w:outlineLvl w:val="2"/>
        <w:rPr>
          <w:rFonts w:ascii="Montserrat-ExtraLight" w:eastAsia="Times New Roman" w:hAnsi="Montserrat-ExtraLight" w:cs="Times New Roman"/>
          <w:color w:val="000000"/>
          <w:sz w:val="52"/>
          <w:szCs w:val="44"/>
          <w:lang w:eastAsia="ru-RU"/>
        </w:rPr>
      </w:pPr>
      <w:r w:rsidRPr="006A3D11">
        <w:rPr>
          <w:rFonts w:ascii="Montserrat-ExtraLight" w:eastAsia="Times New Roman" w:hAnsi="Montserrat-ExtraLight" w:cs="Times New Roman"/>
          <w:color w:val="000000"/>
          <w:sz w:val="52"/>
          <w:szCs w:val="44"/>
          <w:lang w:eastAsia="ru-RU"/>
        </w:rPr>
        <w:t>ПОЛЬЗОВАТЕЛЬСКОЕ СОГЛАШЕНИЕ</w:t>
      </w:r>
    </w:p>
    <w:p w14:paraId="771A7B8C"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Принятие условий</w:t>
      </w:r>
    </w:p>
    <w:p w14:paraId="4E02ADBC"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Ваш доступ к данному Сайту и его использование регламентируются нижеследующими условиями и положениями, а также всем применимым законодательством. Получая доступ к данному Сайту и просматривая его содержимое, вы без каких-либо ограничений или оговорок принимаете настоящие Условия, а также подтверждаете, что любые иные соглашения в отношении использования данного Сайта между вами и ООО «Аспен Хэлс» заменяются, не имеют силы и не действительны.</w:t>
      </w:r>
    </w:p>
    <w:p w14:paraId="57CFD325"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Медицинская информация/заболевания</w:t>
      </w:r>
    </w:p>
    <w:p w14:paraId="5AE42814"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Информация о продуктах на данном веб-сайте предоставляется компанией ООО «Аспен Хэлс» исключительно в ознакомительных целях. Некоторые лекарственные средства и медицинские изделия, информация о которых приводится на настоящем сайте, могут быть доступны только по рецепту врача. Приведенные на сайте сведения о продукте не могут служить источником полной медицинской информации. ЕСЛИ У ВАС ИМЕЕТСЯ ЗАБОЛЕВАНИЕ, НЕЗАМЕДЛИТЕЛЬНО ОБРАТИТЕСЬ К ВРАЧУ. МЫ НЕ УСТАНАВЛИВАЕМ МЕДИЦИНСКИЙ ДИАГНОЗ И НЕ ОСУЩЕСТВЛЯЕМ ПЕРСОНАЛЬНУЮ КОНСУЛЬТАЦИЮ О ХОДЕ ЛЕЧЕНИЯ. Вам рекомендуется во всех случаях получить полную медицинскую информацию о выписанных вам рецептурных лекарственных средствах или медицинских изделиях (в том числе об их применении в медицинских целях и возможных нежелательных явлениях), обсудив соответствующее применение того(тех) или иного(иных) лекарственного(-ых) средств(-а) или медицинского(-их) изделия(-й) непосредственно со своим врачом, выписавшим рецепт. Медицинские работники могут получить полную медицинскую информацию из инструкции к продукту. Информация по вышеуказанным продуктам на территории разных стран может отличаться. Пациентам, а также врачам и иным медицинским работникам за информацией, действующей на территории их страны, рекомендуется обратиться к местным источникам медицинской информации и в регуляторные органы. Кроме того, действующее во многих странах законодательство ограничивает (или, в ряде случаев, полностью запрещает) ООО «Аспен Хэлс» предоставлять информацию и/или непосредственно отвечать на вопросы пациентов в отношении своих рецептурных продуктов.</w:t>
      </w:r>
    </w:p>
    <w:p w14:paraId="7DE267D8"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Использование информации</w:t>
      </w:r>
    </w:p>
    <w:p w14:paraId="71B6CED7"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Вы вправе свободно просматривать сайт кроме тех разделов сайта, которые могут быть просмотрены при соблюдении специальных условий, при этом вам разрешается получать доступ к размещенной на сайте информации, включая любой текст, изображения, звуковые и видеофайлы («Информация»), загружать или использовать вышеперечисленное исключительно для личного некоммерческого пользования. Вы не вправе распространять, изменять, передавать, повторно использовать, повторно размещать или использовать Информацию в коммерческих целях без письменного разрешения ООО «Аспен Хэлс». Вы обязаны сохранить и воспроизвести каждое уведомление об авторских правах или иное уведомление о правах на информацию, содержащееся в любой загруженной вами Информации. Вам следует считать все увиденное или прочитанное на данном сайте, если не указано иное, защищенным авторским правом и не разрешенным к использованию, если только иное не предусмотрено в настоящих Условиях или в тексте сайта, без письменного разрешения ООО «Аспен Хэлс».  ООО «Аспен Хэлс» не предоставляет гарантии или обязательства в отношении того, что использование вами представленных на сайте материалов не будет являться нарушением прав третьих лиц, которые не являются дочерними или аффилированными компаниями ООО «Аспен Хэлс». За исключением приведенного выше ограниченного разрешения, никакая лицензия или право на Информацию, никакое иное авторское право ООО «Аспен Хэлс» или любого иного лица вам не предоставляется и не передается.</w:t>
      </w:r>
    </w:p>
    <w:p w14:paraId="0D29F43C"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Товарные знаки/Права на информацию</w:t>
      </w:r>
    </w:p>
    <w:p w14:paraId="1D8B6B74"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 xml:space="preserve">Вам следует считать, что все приведенные на данном сайте наименования продуктов, вне зависимости от того, указаны ли они заглавными буквами, содержат ли символ товарного знака или нет, являются товарными знаками ООО «Аспен Хэлс», компании «Аспен» или их аффилированных и/или иных третьих лиц. Кроме того, на данном сайте могут содержаться или упоминаться патенты, закрытая информация, технологии, продукты, процессы или иные </w:t>
      </w:r>
      <w:r w:rsidRPr="006A3D11">
        <w:rPr>
          <w:rFonts w:ascii="Arial" w:eastAsia="Times New Roman" w:hAnsi="Arial" w:cs="Arial"/>
          <w:color w:val="000000"/>
          <w:sz w:val="21"/>
          <w:szCs w:val="21"/>
          <w:lang w:eastAsia="ru-RU"/>
        </w:rPr>
        <w:lastRenderedPageBreak/>
        <w:t>права на информацию, принадлежащие ООО «Аспен Хэлс», компании «Аспен» или их аффилированным и/или иным третьим лицам. Ни одна лицензия или право в отношении какого-либо вышеуказанного товарного знака, патента, коммерческой тайны, технологии, продукта, процесса и иного права на информацию, принадлежащего ООО «Аспен Хэлс», компании «Аспен» или их аффилированным и/или иным третьим лицам, вам не предоставляется и не передается.</w:t>
      </w:r>
    </w:p>
    <w:p w14:paraId="08A609D3"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Отказ от предоставления гарантий</w:t>
      </w:r>
    </w:p>
    <w:p w14:paraId="64D39E78"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ООО «Аспен Хэлс» принимает разумные меры к обеспечению точности и актуальности Информации, при этом она может содержать технические неточности или опечатки. ООО «Аспен Хэлс» сохраняет право без уведомления вносить изменения, исправления и/или улучшения в Информацию, а также в предусмотренные Информацией продукты и программы, в любой момент времени. ООО «Аспен Хэлс» не дает каких-либо гарантий или обязательств в отношении точности любой Информации. ООО «Аспен Хэлс» не принимает никакой ответственности за какие-либо ошибки или упущения в содержании сайта. ВСЯ ИНФОРМАЦИЯ ПРЕДОСТАВЛЯЕТСЯ НА УСЛОВИИ «КАК ЕСТЬ». ООО «Аспен Хэлс» НЕ ДАЕТ НИКАКИХ ГАРАНТИЙ В ОТНОШЕНИИ ПОЛНОТЫ ИЛИ ТОЧНОСТИ ИНФОРМАЦИИ НА ДАННОМ САЙТЕ, ЛИБО ЕЕ ВОЗМОЖНОГО ИСПОЛЬЗОВАНИЯ. В СВЯЗИ С ВЫШЕИЗЛОЖЕННЫМ ПОСЕТИТЕЛЯМ САЙТА НЕОБХОДИМО ВНИМАТЕЛЬНО АНАЛИЗИРОВАТЬ ПРЕДСТАВЛЕННУЮ ИНФОРМАЦИЮ. НИ ООО «Аспен Хэлс», НИ КАКАЯ-ЛИБО ИНАЯ КОМПАНИЯ КОМПАНИИ «АСПЕН», НИ КАКОЕ-ЛИБО ИНОЕ ЛИЦО, УЧАСТВУЮЩЕЕ В СОЗДАНИИ, ПРОИЗВОДСТВЕ ИЛИ ПРЕДОСТАВЛЕНИИ ВАМ ДАННОГО САЙТА, НЕ НЕСЕТ ОТВЕТСТВЕННОСТЬ ЗА КАКИЕ-ЛИБО ПРЯМЫЕ, НЕЗНАЧИТЕЛЬНЫЕ, ПОСЛЕДУЮЩИЕ, КОСВЕННЫЕ ИЛИ ШТРАФНЫЕ УБЫТКИ, ВОЗНИКАЮЩИЕ В РЕЗУЛЬТАТЕ ДОСТУПА К НАСТОЯЩЕМУ САЙТУ, ЕГО ИСПОЛЬЗОВАНИЯ ИЛИ НЕВОЗМОЖНОСТИ ИСПОЛЬЗОВАНИЯ САЙТА, ИЛИ ЛЮБЫХ ОШИБОК ЛИБО УПУЩЕНИЙ В СОДЕРЖАНИИ САЙТА. Кроме того, ООО «Аспен Хэлс» не принимает и не несет какую-либо ответственность за какой-либо ущерб в отношении вашего компьютерного оборудования или иного имущества, или за действия вирусов в связи с вашим посещением и использованием сайта или использованием и загрузкой вами Информации. ООО «Аспен Хэлс» сохраняет право без уведомления закрыть данный сайт в любой момент времени, и не несет за это ответственность.</w:t>
      </w:r>
    </w:p>
    <w:p w14:paraId="257351FD"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Информация, которую вы предоставляете нам</w:t>
      </w:r>
    </w:p>
    <w:p w14:paraId="541D1C11"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За исключением информации, на которую распространяется наша Политика конфиденциальности, все сообщения или материалы, которые вы передаете на сайт по электронной почте или иным образом, включая все данные, вопросы, комментарии, предложения и аналогичную информацию, является и будет считаться не конфиденциальными и не защищаемыми правом собственности. Все, что вы передаете или размещаете, становится собственностью компании ООО «Аспен Хэлс» или ее аффилированных лиц и может быть использовано в любых целях, в том числе, не ограничиваясь нижеперечисленным, в целях воспроизведения, раскрытия, передачи, публикации и размещения. Кроме того, компания ООО «Аспен Хэлс» вправе без ограничений и без оплаты в вашу пользу использовать любые идеи, концепции, ноу-хау или технические приемы, содержащиеся в любых сообщениях, которые вы отправляете на сайт, в любых целях, включая, но не ограничиваясь нижеперечисленным, разработку, производство и маркетинг продуктов с использованием вышеуказанной информации.</w:t>
      </w:r>
    </w:p>
    <w:p w14:paraId="7BCAAB1D"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Продукция на международном рынке</w:t>
      </w:r>
    </w:p>
    <w:p w14:paraId="291369CD"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 xml:space="preserve">На данном сайте может содержаться информация в отношении продуктов и услуг, предлагаемых на международном рынке, при этом не все они доступны в каждом регионе. Ссылка на продукт или услугу на данном сайте не означает, что такой продукт или услуги доступны, или будут доступны по месту вашего нахождения. В отношении указанных на настоящем сайте продуктов в зависимости от страны использования могут действовать различные законодательные требования, при этом маркировка продуктов в различных странах также может отличаться. В связи с вышеизложенным посетители могут быть уведомлены о том, что отдельные разделы данного сайта предназначены только для некоторых категорий пользователей-экспертов либо только для резидентов определенных стран, при этом информацию о продуктах на территории определенной страны следует проверять в местном структурном подразделении компании «Аспен». Вам не следует трактовать какую-либо информацию на данном сайте в качестве продвижения или рекламы </w:t>
      </w:r>
      <w:r w:rsidRPr="006A3D11">
        <w:rPr>
          <w:rFonts w:ascii="Arial" w:eastAsia="Times New Roman" w:hAnsi="Arial" w:cs="Arial"/>
          <w:color w:val="000000"/>
          <w:sz w:val="21"/>
          <w:szCs w:val="21"/>
          <w:lang w:eastAsia="ru-RU"/>
        </w:rPr>
        <w:lastRenderedPageBreak/>
        <w:t>какого-либо продукта или применения какого-либо продукта, если это не разрешено законодательством страны вашего проживания.</w:t>
      </w:r>
    </w:p>
    <w:p w14:paraId="68CEB776"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Отказ от ответственности</w:t>
      </w:r>
    </w:p>
    <w:p w14:paraId="5D610979"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На настоящем сайте не содержится положений, которые являлись бы предложением или офертой к инвестированию в ценные бумаги компании «Аспен» или к сделке с ними. В частности, фактические результаты и последствия могут существенным образом отличаться от любого приведенного на данном сайте прогноза, мнения или ожидания, в связи с чем не следует полагаться на предшествующую тенденцию изменения стоимости ценных бумаг как на единственное основание для выводов о будущем уровне их стоимости.</w:t>
      </w:r>
    </w:p>
    <w:p w14:paraId="6EB55E77"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Ссылки на данный сайт</w:t>
      </w:r>
    </w:p>
    <w:p w14:paraId="3EF5F092"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Компания ООО «Аспен Хэлс» не проводила проверку каких-либо или всех веб-сайтов третьих лиц, которые содержат ссылки на данный сайт, и не несет ответственности за содержание любых вышеуказанных страниц, не размещенных на данном сайте, и любых иных сайтов, содержащих ссылки на данный сайт. Если вы намерены разместить на своем сайте ссылку на данный сайт, такая ссылка может вести только на главную страницу. Вы не вправе размещать ссылки на любые иные страницы данного сайта без предварительного письменного согласия ООО «Аспен Хэлс». Цитаты или использование одного, или нескольких элементов данного сайта на сайте любого третьего лица без письменного согласия также запрещены.</w:t>
      </w:r>
    </w:p>
    <w:p w14:paraId="7C1AD5E5"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Ссылки на другие сайты</w:t>
      </w:r>
    </w:p>
    <w:p w14:paraId="2C8CAF9F"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В интересах посетителей данного сайта или для их удобства допускается размещение ссылок на сайты третьих лиц. При этом условия использования и политика конфиденциальности сайта третьего лица могут отличаться. ООО «Аспен Хэлс» не принимает какую-либо ответственность за размещенные на данном сайте ссылки на другие сайты, в частности мы не несем ответственность за точность или законность содержания других сайтов. Мы не принимаем ответственность, возникающую в результате нарушения или упущения в политике конфиденциальности третьих лиц.</w:t>
      </w:r>
    </w:p>
    <w:p w14:paraId="2C3A434D"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Публикации на данном сайте</w:t>
      </w:r>
    </w:p>
    <w:p w14:paraId="5234A0F6"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При том, что ООО «Аспен Хэлс» вправе в любой момент времени осуществлять мониторинг или проверку дискуссий, чатов, публикаций, передач, досок объявлений и аналогичных ресурсов данного сайта, компания ООО «Аспен Хэлс» не обязана это делать и не принимает никакой ответственности, возникающей в связи с содержанием любых вышеуказанных ресурсов, а также в результате какой-либо ошибки, диффамации, клеветы, оскорбления, упущения, ложной информации, непристойности, порнографии, ругательства, угрозы, раскрытия конфиденциальных данных или неточности, содержащихся в какой-либо информации на вышеуказанных ресурсах данного сайта. Вам запрещается публиковать или передавать какие-либо незаконные, угрожающие, клеветнические, диффамационные, непристойные, скандальные, провокационные, порнографические или оскорбительные материалы или какую-либо информацию, которая может быть расценена в качестве преступления, явиться основанием для наступления гражданской ответственности или иным образом нарушить любой закон. ООО «Аспен Хэлс» обязуется в полном объеме сотрудничать с любыми правоохранительными органами и выполнить любой судебный акт, требующий от ООО «Аспен Хэлс» раскрытия личности того или иного лица, опубликовавшего любую вышеуказанную информацию или материалы.</w:t>
      </w:r>
    </w:p>
    <w:p w14:paraId="480FDBDA"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Последствия</w:t>
      </w:r>
    </w:p>
    <w:p w14:paraId="237215E9"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Если нам станет известно о том, что вы нарушили какие-либо условия и положения, содержащиеся в настоящем юридическом документе, мы вправе незамедлительно принять соответствующие меры, включая воспрепятствование пользователю в использовании услуг, предложенных ООО «Аспен Хэлс», удаление любых размещенных пользователем на сайте информации, данных и материалов, в любой момент времени и без уведомления. Если в результате вашего нарушения нам были причинены убытки, мы вправе исключительно по собственному усмотрению взыскать их с вас.</w:t>
      </w:r>
    </w:p>
    <w:p w14:paraId="6ABF4BB5" w14:textId="77777777" w:rsidR="006A3D11" w:rsidRPr="006A3D11" w:rsidRDefault="006A3D11" w:rsidP="006A3D11">
      <w:pPr>
        <w:rPr>
          <w:rFonts w:ascii="Arial" w:eastAsia="Times New Roman" w:hAnsi="Arial" w:cs="Arial"/>
          <w:color w:val="000000"/>
          <w:sz w:val="21"/>
          <w:szCs w:val="21"/>
          <w:lang w:eastAsia="ru-RU"/>
        </w:rPr>
      </w:pPr>
      <w:r w:rsidRPr="006A3D11">
        <w:rPr>
          <w:rFonts w:ascii="inherit" w:eastAsia="Times New Roman" w:hAnsi="inherit" w:cs="Arial"/>
          <w:b/>
          <w:bCs/>
          <w:color w:val="000000"/>
          <w:sz w:val="21"/>
          <w:szCs w:val="21"/>
          <w:lang w:eastAsia="ru-RU"/>
        </w:rPr>
        <w:t>Редакции</w:t>
      </w:r>
    </w:p>
    <w:p w14:paraId="47C84435" w14:textId="77777777" w:rsidR="006A3D11" w:rsidRPr="006A3D11" w:rsidRDefault="006A3D11" w:rsidP="006A3D11">
      <w:pPr>
        <w:spacing w:after="150"/>
        <w:rPr>
          <w:rFonts w:ascii="Arial" w:eastAsia="Times New Roman" w:hAnsi="Arial" w:cs="Arial"/>
          <w:color w:val="000000"/>
          <w:sz w:val="21"/>
          <w:szCs w:val="21"/>
          <w:lang w:eastAsia="ru-RU"/>
        </w:rPr>
      </w:pPr>
      <w:r w:rsidRPr="006A3D11">
        <w:rPr>
          <w:rFonts w:ascii="Arial" w:eastAsia="Times New Roman" w:hAnsi="Arial" w:cs="Arial"/>
          <w:color w:val="000000"/>
          <w:sz w:val="21"/>
          <w:szCs w:val="21"/>
          <w:lang w:eastAsia="ru-RU"/>
        </w:rPr>
        <w:t>ООО «Аспен Хэлс» вправе в любой момент времени изменить настоящие Условия, обновив данную публикацию. Вы связаны условиями всех указанных редакций, в связи с чем вам следует периодически посещать данную страницу и знакомиться с действующей редакцией Условий, которую вы обязаны соблюдать.</w:t>
      </w:r>
    </w:p>
    <w:p w14:paraId="02C7B5D4" w14:textId="77777777" w:rsidR="006A3D11" w:rsidRDefault="006A3D11"/>
    <w:sectPr w:rsidR="006A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ExtraLigh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11"/>
    <w:rsid w:val="006A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EA8674"/>
  <w15:chartTrackingRefBased/>
  <w15:docId w15:val="{3B2415BD-65A4-9E41-88FC-507CCB89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A3D1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3D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3D11"/>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6A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8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Трубицына</dc:creator>
  <cp:keywords/>
  <dc:description/>
  <cp:lastModifiedBy>Светлана Трубицына</cp:lastModifiedBy>
  <cp:revision>1</cp:revision>
  <dcterms:created xsi:type="dcterms:W3CDTF">2021-05-27T14:35:00Z</dcterms:created>
  <dcterms:modified xsi:type="dcterms:W3CDTF">2021-05-27T14:35:00Z</dcterms:modified>
</cp:coreProperties>
</file>